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wordWrap/>
        <w:topLinePunct w:val="0"/>
        <w:bidi w:val="0"/>
        <w:snapToGrid/>
        <w:spacing w:before="0" w:beforeAutospacing="0" w:after="0" w:afterAutospacing="0" w:line="240" w:lineRule="auto"/>
        <w:ind w:left="0" w:leftChars="0" w:right="0"/>
        <w:jc w:val="center"/>
        <w:textAlignment w:val="auto"/>
        <w:rPr>
          <w:rFonts w:hint="eastAsia" w:ascii="方正小标宋_GBK" w:hAnsi="方正小标宋_GBK" w:eastAsia="方正小标宋_GBK" w:cs="方正小标宋_GBK"/>
          <w:b w:val="0"/>
          <w:bCs w:val="0"/>
          <w:color w:val="000000"/>
          <w:kern w:val="2"/>
          <w:sz w:val="44"/>
          <w:szCs w:val="44"/>
          <w:lang w:val="en-US" w:eastAsia="zh-CN" w:bidi="ar"/>
        </w:rPr>
      </w:pPr>
      <w:r>
        <w:rPr>
          <w:rFonts w:hint="eastAsia" w:ascii="方正小标宋_GBK" w:hAnsi="方正小标宋_GBK" w:eastAsia="方正小标宋_GBK" w:cs="方正小标宋_GBK"/>
          <w:b w:val="0"/>
          <w:bCs w:val="0"/>
          <w:color w:val="000000"/>
          <w:kern w:val="2"/>
          <w:sz w:val="44"/>
          <w:szCs w:val="44"/>
          <w:lang w:val="en-US" w:eastAsia="zh-CN" w:bidi="ar"/>
        </w:rPr>
        <w:t>采购项目报价函</w:t>
      </w:r>
    </w:p>
    <w:p>
      <w:pPr>
        <w:pStyle w:val="6"/>
        <w:keepNext w:val="0"/>
        <w:keepLines w:val="0"/>
        <w:pageBreakBefore w:val="0"/>
        <w:kinsoku w:val="0"/>
        <w:wordWrap/>
        <w:overflowPunct w:val="0"/>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 xml:space="preserve">致：航瑞氟硅科技（河南）有限公司 </w:t>
      </w:r>
    </w:p>
    <w:p>
      <w:pPr>
        <w:keepNext w:val="0"/>
        <w:keepLines w:val="0"/>
        <w:pageBreakBefore w:val="0"/>
        <w:widowControl/>
        <w:suppressLineNumbers w:val="0"/>
        <w:wordWrap/>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根据贵方航瑞氟硅科技（河南）有限公司提供的：航瑞氟硅科技（河南）有限公司采购职业卫生三同时报告编制询价公告（以下简称“公告”）及有关附件，我方愿参加本次报价竞争并按照公告中规定的条款和要求，提供报价。在此郑重声明：</w:t>
      </w:r>
    </w:p>
    <w:p>
      <w:pPr>
        <w:keepNext w:val="0"/>
        <w:keepLines w:val="0"/>
        <w:pageBreakBefore w:val="0"/>
        <w:widowControl/>
        <w:suppressLineNumbers w:val="0"/>
        <w:wordWrap/>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1．我方愿意按公告列明项目需求及要求，承担本次采购报价服务。</w:t>
      </w:r>
    </w:p>
    <w:p>
      <w:pPr>
        <w:keepNext w:val="0"/>
        <w:keepLines w:val="0"/>
        <w:pageBreakBefore w:val="0"/>
        <w:widowControl/>
        <w:suppressLineNumbers w:val="0"/>
        <w:wordWrap/>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2．我方保证对询价过程中所涉及项目情况予以保密，除经贵方书面同意外，不得向第三方透露关于本次询价过程中知悉贵方及托管公司的相关信息。</w:t>
      </w:r>
    </w:p>
    <w:p>
      <w:pPr>
        <w:keepNext w:val="0"/>
        <w:keepLines w:val="0"/>
        <w:pageBreakBefore w:val="0"/>
        <w:widowControl/>
        <w:suppressLineNumbers w:val="0"/>
        <w:wordWrap/>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3．我方已详细审核公告及相关文件，我方完全理解并同意放弃对询价文件有不明和误解的权利。</w:t>
      </w:r>
    </w:p>
    <w:p>
      <w:pPr>
        <w:keepNext w:val="0"/>
        <w:keepLines w:val="0"/>
        <w:pageBreakBefore w:val="0"/>
        <w:widowControl/>
        <w:suppressLineNumbers w:val="0"/>
        <w:wordWrap/>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4．一旦我方中标，我方保证按合同约定完成本项目服务。</w:t>
      </w:r>
    </w:p>
    <w:p>
      <w:pPr>
        <w:keepNext w:val="0"/>
        <w:keepLines w:val="0"/>
        <w:pageBreakBefore w:val="0"/>
        <w:widowControl/>
        <w:suppressLineNumbers w:val="0"/>
        <w:wordWrap/>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5．如果我方中标，我方将按照公告和合同的规定履行责任和义务；如果未中标，我方不争辩，不要求解释 。</w:t>
      </w:r>
    </w:p>
    <w:p>
      <w:pPr>
        <w:keepNext w:val="0"/>
        <w:keepLines w:val="0"/>
        <w:pageBreakBefore w:val="0"/>
        <w:widowControl w:val="0"/>
        <w:suppressLineNumbers w:val="0"/>
        <w:tabs>
          <w:tab w:val="left" w:pos="1196"/>
          <w:tab w:val="left" w:pos="8447"/>
        </w:tabs>
        <w:kinsoku w:val="0"/>
        <w:wordWrap/>
        <w:overflowPunct w:val="0"/>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w w:val="95"/>
          <w:kern w:val="0"/>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6．我方保证公告内容无任何虚假。若评审过程中查出有虚假，同意作无效报价文件处理，若中标后查出有虚假同意取消中标资格，并不收取任何费用。</w:t>
      </w:r>
    </w:p>
    <w:p>
      <w:pPr>
        <w:pStyle w:val="7"/>
        <w:tabs>
          <w:tab w:val="left" w:pos="2148"/>
        </w:tabs>
        <w:jc w:val="both"/>
        <w:rPr>
          <w:rFonts w:hint="eastAsia" w:ascii="方正仿宋_GB2312" w:hAnsi="方正仿宋_GB2312" w:eastAsia="方正仿宋_GB2312" w:cs="方正仿宋_GB2312"/>
          <w:b w:val="0"/>
          <w:bCs w:val="0"/>
          <w:sz w:val="32"/>
          <w:szCs w:val="32"/>
          <w:lang w:val="en-US" w:eastAsia="zh-CN"/>
        </w:rPr>
      </w:pPr>
    </w:p>
    <w:p>
      <w:pPr>
        <w:pStyle w:val="7"/>
        <w:tabs>
          <w:tab w:val="left" w:pos="2148"/>
        </w:tabs>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报价清单：</w:t>
      </w:r>
    </w:p>
    <w:tbl>
      <w:tblPr>
        <w:tblStyle w:val="12"/>
        <w:tblW w:w="9195"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696"/>
        <w:gridCol w:w="197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00" w:type="dxa"/>
          </w:tcPr>
          <w:p>
            <w:pPr>
              <w:pStyle w:val="6"/>
              <w:widowControl/>
              <w:kinsoku w:val="0"/>
              <w:overflowPunct w:val="0"/>
              <w:spacing w:line="540" w:lineRule="exact"/>
              <w:rPr>
                <w:rFonts w:hint="eastAsia" w:ascii="方正仿宋_GB2312" w:hAnsi="方正仿宋_GB2312" w:eastAsia="方正仿宋_GB2312" w:cs="方正仿宋_GB2312"/>
                <w:b/>
                <w:bCs/>
                <w:color w:val="000000"/>
                <w:spacing w:val="12"/>
                <w:w w:val="90"/>
                <w:kern w:val="2"/>
                <w:sz w:val="32"/>
                <w:szCs w:val="32"/>
                <w:vertAlign w:val="baseline"/>
                <w:lang w:val="en-US" w:eastAsia="zh-CN"/>
              </w:rPr>
            </w:pPr>
            <w: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t>序号</w:t>
            </w:r>
          </w:p>
        </w:tc>
        <w:tc>
          <w:tcPr>
            <w:tcW w:w="4696" w:type="dxa"/>
          </w:tcPr>
          <w:p>
            <w:pPr>
              <w:pStyle w:val="6"/>
              <w:widowControl/>
              <w:kinsoku w:val="0"/>
              <w:overflowPunct w:val="0"/>
              <w:spacing w:line="540" w:lineRule="exact"/>
              <w:jc w:val="cente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pPr>
            <w: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t>标的名称</w:t>
            </w:r>
          </w:p>
        </w:tc>
        <w:tc>
          <w:tcPr>
            <w:tcW w:w="1979" w:type="dxa"/>
          </w:tcPr>
          <w:p>
            <w:pPr>
              <w:pStyle w:val="6"/>
              <w:widowControl/>
              <w:kinsoku w:val="0"/>
              <w:overflowPunct w:val="0"/>
              <w:spacing w:line="540" w:lineRule="exact"/>
              <w:jc w:val="cente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pPr>
            <w: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t>金额</w:t>
            </w:r>
          </w:p>
        </w:tc>
        <w:tc>
          <w:tcPr>
            <w:tcW w:w="1620" w:type="dxa"/>
          </w:tcPr>
          <w:p>
            <w:pPr>
              <w:pStyle w:val="6"/>
              <w:widowControl/>
              <w:kinsoku w:val="0"/>
              <w:overflowPunct w:val="0"/>
              <w:spacing w:line="540" w:lineRule="exact"/>
              <w:jc w:val="cente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pPr>
            <w:r>
              <w:rPr>
                <w:rFonts w:hint="eastAsia" w:ascii="方正仿宋_GB2312" w:hAnsi="方正仿宋_GB2312" w:eastAsia="方正仿宋_GB2312" w:cs="方正仿宋_GB2312"/>
                <w:b/>
                <w:bCs/>
                <w:color w:val="000000"/>
                <w:spacing w:val="12"/>
                <w:w w:val="90"/>
                <w:kern w:val="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00" w:type="dxa"/>
          </w:tcPr>
          <w:p>
            <w:pPr>
              <w:pStyle w:val="6"/>
              <w:widowControl/>
              <w:kinsoku w:val="0"/>
              <w:overflowPunct w:val="0"/>
              <w:spacing w:before="0" w:after="0" w:line="560" w:lineRule="exact"/>
              <w:jc w:val="cente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t>1</w:t>
            </w:r>
          </w:p>
        </w:tc>
        <w:tc>
          <w:tcPr>
            <w:tcW w:w="4696" w:type="dxa"/>
          </w:tcPr>
          <w:p>
            <w:pPr>
              <w:pStyle w:val="6"/>
              <w:widowControl/>
              <w:kinsoku w:val="0"/>
              <w:overflowPunct w:val="0"/>
              <w:spacing w:before="0" w:after="0" w:line="560" w:lineRule="exact"/>
              <w:jc w:val="left"/>
              <w:rPr>
                <w:rFonts w:hint="default"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职业病危害评价</w:t>
            </w:r>
          </w:p>
        </w:tc>
        <w:tc>
          <w:tcPr>
            <w:tcW w:w="1979" w:type="dxa"/>
          </w:tcPr>
          <w:p>
            <w:pPr>
              <w:pStyle w:val="6"/>
              <w:widowControl/>
              <w:kinsoku w:val="0"/>
              <w:overflowPunct w:val="0"/>
              <w:spacing w:before="0" w:after="0" w:line="560" w:lineRule="exact"/>
              <w:jc w:val="center"/>
              <w:rPr>
                <w:rFonts w:hint="default"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p>
        </w:tc>
        <w:tc>
          <w:tcPr>
            <w:tcW w:w="1620" w:type="dxa"/>
          </w:tcPr>
          <w:p>
            <w:pPr>
              <w:pStyle w:val="6"/>
              <w:widowControl/>
              <w:kinsoku w:val="0"/>
              <w:overflowPunct w:val="0"/>
              <w:spacing w:before="0" w:after="0" w:line="560" w:lineRule="exact"/>
              <w:jc w:val="cente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tcPr>
          <w:p>
            <w:pPr>
              <w:pStyle w:val="6"/>
              <w:widowControl/>
              <w:kinsoku w:val="0"/>
              <w:overflowPunct w:val="0"/>
              <w:spacing w:before="0" w:after="0" w:line="560" w:lineRule="exact"/>
              <w:jc w:val="center"/>
              <w:rPr>
                <w:rFonts w:hint="default"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t>2</w:t>
            </w:r>
          </w:p>
        </w:tc>
        <w:tc>
          <w:tcPr>
            <w:tcW w:w="4696" w:type="dxa"/>
          </w:tcPr>
          <w:p>
            <w:pPr>
              <w:pStyle w:val="6"/>
              <w:widowControl/>
              <w:kinsoku w:val="0"/>
              <w:overflowPunct w:val="0"/>
              <w:spacing w:before="0" w:after="0" w:line="560" w:lineRule="exact"/>
              <w:jc w:val="left"/>
              <w:rPr>
                <w:rFonts w:hint="default"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职业病防护设施设计</w:t>
            </w:r>
          </w:p>
        </w:tc>
        <w:tc>
          <w:tcPr>
            <w:tcW w:w="1979" w:type="dxa"/>
          </w:tcPr>
          <w:p>
            <w:pPr>
              <w:pStyle w:val="6"/>
              <w:widowControl/>
              <w:kinsoku w:val="0"/>
              <w:overflowPunct w:val="0"/>
              <w:spacing w:before="0" w:after="0" w:line="560" w:lineRule="exact"/>
              <w:jc w:val="center"/>
              <w:rPr>
                <w:rFonts w:hint="default"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p>
        </w:tc>
        <w:tc>
          <w:tcPr>
            <w:tcW w:w="1620" w:type="dxa"/>
          </w:tcPr>
          <w:p>
            <w:pPr>
              <w:pStyle w:val="6"/>
              <w:widowControl/>
              <w:kinsoku w:val="0"/>
              <w:overflowPunct w:val="0"/>
              <w:spacing w:before="0" w:after="0" w:line="560" w:lineRule="exact"/>
              <w:jc w:val="cente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00" w:type="dxa"/>
          </w:tcPr>
          <w:p>
            <w:pPr>
              <w:pStyle w:val="6"/>
              <w:widowControl/>
              <w:kinsoku w:val="0"/>
              <w:overflowPunct w:val="0"/>
              <w:spacing w:before="0" w:after="0" w:line="560" w:lineRule="exact"/>
              <w:jc w:val="center"/>
              <w:rPr>
                <w:rFonts w:hint="default"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t>3</w:t>
            </w:r>
          </w:p>
        </w:tc>
        <w:tc>
          <w:tcPr>
            <w:tcW w:w="4696" w:type="dxa"/>
          </w:tcPr>
          <w:p>
            <w:pPr>
              <w:pStyle w:val="6"/>
              <w:widowControl/>
              <w:kinsoku w:val="0"/>
              <w:overflowPunct w:val="0"/>
              <w:spacing w:before="0" w:after="0" w:line="560" w:lineRule="exact"/>
              <w:jc w:val="left"/>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b w:val="0"/>
                <w:bCs w:val="0"/>
                <w:color w:val="000000"/>
                <w:sz w:val="32"/>
                <w:szCs w:val="32"/>
                <w:highlight w:val="none"/>
                <w:lang w:val="en-US" w:eastAsia="zh-CN"/>
              </w:rPr>
              <w:t>职业病危害控制效果评价</w:t>
            </w:r>
          </w:p>
        </w:tc>
        <w:tc>
          <w:tcPr>
            <w:tcW w:w="1979" w:type="dxa"/>
          </w:tcPr>
          <w:p>
            <w:pPr>
              <w:pStyle w:val="6"/>
              <w:widowControl/>
              <w:kinsoku w:val="0"/>
              <w:overflowPunct w:val="0"/>
              <w:spacing w:before="0" w:after="0" w:line="560" w:lineRule="exact"/>
              <w:jc w:val="center"/>
              <w:rPr>
                <w:rFonts w:hint="default" w:ascii="方正仿宋_GB2312" w:hAnsi="方正仿宋_GB2312" w:eastAsia="方正仿宋_GB2312" w:cs="方正仿宋_GB2312"/>
                <w:b w:val="0"/>
                <w:bCs w:val="0"/>
                <w:color w:val="000000"/>
                <w:spacing w:val="12"/>
                <w:w w:val="90"/>
                <w:kern w:val="2"/>
                <w:sz w:val="32"/>
                <w:szCs w:val="32"/>
                <w:highlight w:val="none"/>
                <w:vertAlign w:val="baseline"/>
                <w:lang w:val="en-US" w:eastAsia="zh-CN"/>
              </w:rPr>
            </w:pPr>
          </w:p>
        </w:tc>
        <w:tc>
          <w:tcPr>
            <w:tcW w:w="1620" w:type="dxa"/>
          </w:tcPr>
          <w:p>
            <w:pPr>
              <w:pStyle w:val="6"/>
              <w:widowControl/>
              <w:kinsoku w:val="0"/>
              <w:overflowPunct w:val="0"/>
              <w:spacing w:before="0" w:after="0" w:line="560" w:lineRule="exact"/>
              <w:jc w:val="center"/>
              <w:rPr>
                <w:rFonts w:hint="eastAsia" w:ascii="方正仿宋_GB2312" w:hAnsi="方正仿宋_GB2312" w:eastAsia="方正仿宋_GB2312" w:cs="方正仿宋_GB2312"/>
                <w:b w:val="0"/>
                <w:bCs w:val="0"/>
                <w:color w:val="000000"/>
                <w:spacing w:val="12"/>
                <w:w w:val="90"/>
                <w:kern w:val="2"/>
                <w:sz w:val="32"/>
                <w:szCs w:val="32"/>
                <w:highlight w:val="none"/>
                <w:vertAlign w:val="baseline"/>
                <w:lang w:eastAsia="zh-CN"/>
              </w:rPr>
            </w:pPr>
          </w:p>
        </w:tc>
      </w:tr>
    </w:tbl>
    <w:p>
      <w:pPr>
        <w:pStyle w:val="7"/>
        <w:jc w:val="both"/>
        <w:rPr>
          <w:rFonts w:hint="eastAsia" w:ascii="方正仿宋_GB2312" w:hAnsi="方正仿宋_GB2312" w:eastAsia="方正仿宋_GB2312" w:cs="方正仿宋_GB2312"/>
          <w:b w:val="0"/>
          <w:bCs w:val="0"/>
          <w:sz w:val="32"/>
          <w:szCs w:val="32"/>
          <w:highlight w:val="none"/>
          <w:lang w:val="en-US" w:eastAsia="zh-CN"/>
        </w:rPr>
      </w:pPr>
    </w:p>
    <w:p>
      <w:pPr>
        <w:pStyle w:val="6"/>
        <w:rPr>
          <w:rFonts w:hint="eastAsia" w:ascii="方正仿宋_GB2312" w:hAnsi="方正仿宋_GB2312" w:eastAsia="方正仿宋_GB2312" w:cs="方正仿宋_GB2312"/>
          <w:b w:val="0"/>
          <w:bCs w:val="0"/>
          <w:sz w:val="32"/>
          <w:szCs w:val="32"/>
          <w:lang w:val="en-US" w:eastAsia="zh-CN"/>
        </w:rPr>
      </w:pPr>
    </w:p>
    <w:p>
      <w:pPr>
        <w:pStyle w:val="6"/>
        <w:widowControl/>
        <w:kinsoku w:val="0"/>
        <w:overflowPunct w:val="0"/>
        <w:spacing w:line="540" w:lineRule="exact"/>
        <w:ind w:left="0" w:firstLine="0" w:firstLineChars="0"/>
        <w:rPr>
          <w:rFonts w:hint="eastAsia" w:ascii="方正仿宋_GB2312" w:hAnsi="方正仿宋_GB2312" w:eastAsia="方正仿宋_GB2312" w:cs="方正仿宋_GB2312"/>
          <w:b w:val="0"/>
          <w:bCs w:val="0"/>
          <w:color w:val="000000"/>
          <w:spacing w:val="12"/>
          <w:w w:val="90"/>
          <w:kern w:val="2"/>
          <w:sz w:val="32"/>
          <w:szCs w:val="32"/>
          <w:lang w:eastAsia="zh-CN"/>
        </w:rPr>
      </w:pPr>
    </w:p>
    <w:p>
      <w:pPr>
        <w:pStyle w:val="6"/>
        <w:widowControl/>
        <w:kinsoku w:val="0"/>
        <w:overflowPunct w:val="0"/>
        <w:spacing w:line="540" w:lineRule="exact"/>
        <w:ind w:left="0" w:firstLine="624" w:firstLineChars="200"/>
        <w:rPr>
          <w:rFonts w:hint="eastAsia" w:ascii="方正仿宋_GB2312" w:hAnsi="方正仿宋_GB2312" w:eastAsia="方正仿宋_GB2312" w:cs="方正仿宋_GB2312"/>
          <w:b w:val="0"/>
          <w:bCs w:val="0"/>
          <w:color w:val="000000"/>
          <w:spacing w:val="12"/>
          <w:w w:val="90"/>
          <w:kern w:val="2"/>
          <w:sz w:val="32"/>
          <w:szCs w:val="32"/>
          <w:u w:val="single"/>
          <w:lang w:val="en-US"/>
        </w:rPr>
      </w:pPr>
      <w:r>
        <w:rPr>
          <w:rFonts w:hint="eastAsia" w:ascii="方正仿宋_GB2312" w:hAnsi="方正仿宋_GB2312" w:eastAsia="方正仿宋_GB2312" w:cs="方正仿宋_GB2312"/>
          <w:b w:val="0"/>
          <w:bCs w:val="0"/>
          <w:color w:val="000000"/>
          <w:spacing w:val="12"/>
          <w:w w:val="90"/>
          <w:kern w:val="2"/>
          <w:sz w:val="32"/>
          <w:szCs w:val="32"/>
          <w:lang w:eastAsia="zh-CN"/>
        </w:rPr>
        <w:t>报价单位地址：</w:t>
      </w:r>
    </w:p>
    <w:p>
      <w:pPr>
        <w:pStyle w:val="6"/>
        <w:widowControl/>
        <w:kinsoku w:val="0"/>
        <w:overflowPunct w:val="0"/>
        <w:spacing w:line="540" w:lineRule="exact"/>
        <w:ind w:left="0" w:firstLine="611" w:firstLineChars="196"/>
        <w:rPr>
          <w:rFonts w:hint="eastAsia" w:ascii="方正仿宋_GB2312" w:hAnsi="方正仿宋_GB2312" w:eastAsia="方正仿宋_GB2312" w:cs="方正仿宋_GB2312"/>
          <w:b w:val="0"/>
          <w:bCs w:val="0"/>
          <w:color w:val="000000"/>
          <w:spacing w:val="12"/>
          <w:w w:val="90"/>
          <w:kern w:val="2"/>
          <w:sz w:val="32"/>
          <w:szCs w:val="32"/>
          <w:lang w:val="en-US"/>
        </w:rPr>
      </w:pPr>
      <w:r>
        <w:rPr>
          <w:rFonts w:hint="eastAsia" w:ascii="方正仿宋_GB2312" w:hAnsi="方正仿宋_GB2312" w:eastAsia="方正仿宋_GB2312" w:cs="方正仿宋_GB2312"/>
          <w:b w:val="0"/>
          <w:bCs w:val="0"/>
          <w:color w:val="000000"/>
          <w:spacing w:val="12"/>
          <w:w w:val="90"/>
          <w:kern w:val="2"/>
          <w:sz w:val="32"/>
          <w:szCs w:val="32"/>
          <w:lang w:eastAsia="zh-CN"/>
        </w:rPr>
        <w:t>报价单位邮编：</w:t>
      </w:r>
      <w:r>
        <w:rPr>
          <w:rFonts w:hint="eastAsia" w:ascii="方正仿宋_GB2312" w:hAnsi="方正仿宋_GB2312" w:eastAsia="方正仿宋_GB2312" w:cs="方正仿宋_GB2312"/>
          <w:b w:val="0"/>
          <w:bCs w:val="0"/>
          <w:color w:val="000000"/>
          <w:spacing w:val="12"/>
          <w:w w:val="90"/>
          <w:kern w:val="2"/>
          <w:sz w:val="32"/>
          <w:szCs w:val="32"/>
          <w:lang w:val="en-US"/>
        </w:rPr>
        <w:t xml:space="preserve">    </w:t>
      </w:r>
    </w:p>
    <w:p>
      <w:pPr>
        <w:pStyle w:val="6"/>
        <w:widowControl/>
        <w:kinsoku w:val="0"/>
        <w:overflowPunct w:val="0"/>
        <w:spacing w:line="540" w:lineRule="exact"/>
        <w:ind w:left="0" w:firstLine="611" w:firstLineChars="196"/>
        <w:rPr>
          <w:rFonts w:hint="eastAsia" w:ascii="方正仿宋_GB2312" w:hAnsi="方正仿宋_GB2312" w:eastAsia="方正仿宋_GB2312" w:cs="方正仿宋_GB2312"/>
          <w:b w:val="0"/>
          <w:bCs w:val="0"/>
          <w:color w:val="000000"/>
          <w:spacing w:val="12"/>
          <w:w w:val="90"/>
          <w:kern w:val="2"/>
          <w:sz w:val="32"/>
          <w:szCs w:val="32"/>
          <w:lang w:val="en-US"/>
        </w:rPr>
      </w:pPr>
      <w:r>
        <w:rPr>
          <w:rFonts w:hint="eastAsia" w:ascii="方正仿宋_GB2312" w:hAnsi="方正仿宋_GB2312" w:eastAsia="方正仿宋_GB2312" w:cs="方正仿宋_GB2312"/>
          <w:b w:val="0"/>
          <w:bCs w:val="0"/>
          <w:color w:val="000000"/>
          <w:spacing w:val="12"/>
          <w:w w:val="90"/>
          <w:kern w:val="2"/>
          <w:sz w:val="32"/>
          <w:szCs w:val="32"/>
          <w:lang w:eastAsia="zh-CN"/>
        </w:rPr>
        <w:t>联系人姓名、电话和</w:t>
      </w:r>
      <w:r>
        <w:rPr>
          <w:rFonts w:hint="eastAsia" w:ascii="方正仿宋_GB2312" w:hAnsi="方正仿宋_GB2312" w:eastAsia="方正仿宋_GB2312" w:cs="方正仿宋_GB2312"/>
          <w:b w:val="0"/>
          <w:bCs w:val="0"/>
          <w:color w:val="000000"/>
          <w:spacing w:val="12"/>
          <w:w w:val="90"/>
          <w:kern w:val="2"/>
          <w:sz w:val="32"/>
          <w:szCs w:val="32"/>
          <w:lang w:val="en-US" w:eastAsia="zh-CN"/>
        </w:rPr>
        <w:t>邮箱</w:t>
      </w:r>
      <w:r>
        <w:rPr>
          <w:rFonts w:hint="eastAsia" w:ascii="方正仿宋_GB2312" w:hAnsi="方正仿宋_GB2312" w:eastAsia="方正仿宋_GB2312" w:cs="方正仿宋_GB2312"/>
          <w:b w:val="0"/>
          <w:bCs w:val="0"/>
          <w:color w:val="000000"/>
          <w:spacing w:val="12"/>
          <w:w w:val="90"/>
          <w:kern w:val="2"/>
          <w:sz w:val="32"/>
          <w:szCs w:val="32"/>
          <w:lang w:eastAsia="zh-CN"/>
        </w:rPr>
        <w:t>：</w:t>
      </w:r>
    </w:p>
    <w:p>
      <w:pPr>
        <w:pStyle w:val="6"/>
        <w:widowControl/>
        <w:kinsoku w:val="0"/>
        <w:overflowPunct w:val="0"/>
        <w:spacing w:line="540" w:lineRule="exact"/>
        <w:ind w:left="0" w:firstLine="6224" w:firstLineChars="1995"/>
        <w:rPr>
          <w:rFonts w:hint="eastAsia" w:ascii="方正仿宋_GB2312" w:hAnsi="方正仿宋_GB2312" w:eastAsia="方正仿宋_GB2312" w:cs="方正仿宋_GB2312"/>
          <w:b w:val="0"/>
          <w:bCs w:val="0"/>
          <w:color w:val="000000"/>
          <w:spacing w:val="12"/>
          <w:w w:val="90"/>
          <w:kern w:val="2"/>
          <w:sz w:val="32"/>
          <w:szCs w:val="32"/>
          <w:lang w:eastAsia="zh-CN"/>
        </w:rPr>
      </w:pPr>
    </w:p>
    <w:p>
      <w:pPr>
        <w:pStyle w:val="6"/>
        <w:widowControl/>
        <w:kinsoku w:val="0"/>
        <w:overflowPunct w:val="0"/>
        <w:spacing w:line="540" w:lineRule="exact"/>
        <w:ind w:left="0" w:firstLine="6224" w:firstLineChars="1995"/>
        <w:rPr>
          <w:rFonts w:hint="eastAsia" w:ascii="方正仿宋_GB2312" w:hAnsi="方正仿宋_GB2312" w:eastAsia="方正仿宋_GB2312" w:cs="方正仿宋_GB2312"/>
          <w:b w:val="0"/>
          <w:bCs w:val="0"/>
          <w:color w:val="000000"/>
          <w:spacing w:val="12"/>
          <w:w w:val="90"/>
          <w:kern w:val="2"/>
          <w:sz w:val="32"/>
          <w:szCs w:val="32"/>
          <w:lang w:val="en-US" w:eastAsia="zh-CN"/>
        </w:rPr>
      </w:pPr>
      <w:r>
        <w:rPr>
          <w:rFonts w:hint="eastAsia" w:ascii="方正仿宋_GB2312" w:hAnsi="方正仿宋_GB2312" w:eastAsia="方正仿宋_GB2312" w:cs="方正仿宋_GB2312"/>
          <w:b w:val="0"/>
          <w:bCs w:val="0"/>
          <w:color w:val="000000"/>
          <w:spacing w:val="12"/>
          <w:w w:val="90"/>
          <w:kern w:val="2"/>
          <w:sz w:val="32"/>
          <w:szCs w:val="32"/>
          <w:lang w:eastAsia="zh-CN"/>
        </w:rPr>
        <w:t>报价单位</w:t>
      </w:r>
      <w:r>
        <w:rPr>
          <w:rFonts w:hint="eastAsia" w:ascii="方正仿宋_GB2312" w:hAnsi="方正仿宋_GB2312" w:eastAsia="方正仿宋_GB2312" w:cs="方正仿宋_GB2312"/>
          <w:b w:val="0"/>
          <w:bCs w:val="0"/>
          <w:color w:val="000000"/>
          <w:spacing w:val="12"/>
          <w:w w:val="90"/>
          <w:kern w:val="2"/>
          <w:sz w:val="32"/>
          <w:szCs w:val="32"/>
          <w:lang w:val="en-US" w:eastAsia="zh-CN"/>
        </w:rPr>
        <w:t>(</w:t>
      </w:r>
      <w:r>
        <w:rPr>
          <w:rFonts w:hint="eastAsia" w:ascii="方正仿宋_GB2312" w:hAnsi="方正仿宋_GB2312" w:eastAsia="方正仿宋_GB2312" w:cs="方正仿宋_GB2312"/>
          <w:b w:val="0"/>
          <w:bCs w:val="0"/>
          <w:color w:val="000000"/>
          <w:spacing w:val="12"/>
          <w:w w:val="90"/>
          <w:kern w:val="2"/>
          <w:sz w:val="32"/>
          <w:szCs w:val="32"/>
          <w:lang w:eastAsia="zh-CN"/>
        </w:rPr>
        <w:t>盖章</w:t>
      </w:r>
      <w:r>
        <w:rPr>
          <w:rFonts w:hint="eastAsia" w:ascii="方正仿宋_GB2312" w:hAnsi="方正仿宋_GB2312" w:eastAsia="方正仿宋_GB2312" w:cs="方正仿宋_GB2312"/>
          <w:b w:val="0"/>
          <w:bCs w:val="0"/>
          <w:color w:val="000000"/>
          <w:spacing w:val="12"/>
          <w:w w:val="90"/>
          <w:kern w:val="2"/>
          <w:sz w:val="32"/>
          <w:szCs w:val="32"/>
          <w:lang w:val="en-US" w:eastAsia="zh-CN"/>
        </w:rPr>
        <w:t>)</w:t>
      </w:r>
      <w:r>
        <w:rPr>
          <w:rFonts w:hint="eastAsia" w:ascii="方正仿宋_GB2312" w:hAnsi="方正仿宋_GB2312" w:eastAsia="方正仿宋_GB2312" w:cs="方正仿宋_GB2312"/>
          <w:b w:val="0"/>
          <w:bCs w:val="0"/>
          <w:color w:val="000000"/>
          <w:spacing w:val="12"/>
          <w:w w:val="90"/>
          <w:kern w:val="2"/>
          <w:sz w:val="32"/>
          <w:szCs w:val="32"/>
          <w:lang w:eastAsia="zh-CN"/>
        </w:rPr>
        <w:t>：</w:t>
      </w:r>
    </w:p>
    <w:p>
      <w:pPr>
        <w:pStyle w:val="6"/>
        <w:widowControl/>
        <w:kinsoku w:val="0"/>
        <w:overflowPunct w:val="0"/>
        <w:spacing w:line="540" w:lineRule="exact"/>
        <w:ind w:firstLine="6240" w:firstLineChars="2000"/>
        <w:rPr>
          <w:rFonts w:hint="eastAsia" w:ascii="方正仿宋_GB2312" w:hAnsi="方正仿宋_GB2312" w:eastAsia="方正仿宋_GB2312" w:cs="方正仿宋_GB2312"/>
          <w:b w:val="0"/>
          <w:bCs w:val="0"/>
          <w:color w:val="000000"/>
          <w:spacing w:val="12"/>
          <w:w w:val="90"/>
          <w:kern w:val="2"/>
          <w:sz w:val="32"/>
          <w:szCs w:val="32"/>
          <w:lang w:val="en-US" w:eastAsia="zh-CN"/>
        </w:rPr>
      </w:pPr>
      <w:r>
        <w:rPr>
          <w:rFonts w:hint="eastAsia" w:ascii="方正仿宋_GB2312" w:hAnsi="方正仿宋_GB2312" w:eastAsia="方正仿宋_GB2312" w:cs="方正仿宋_GB2312"/>
          <w:b w:val="0"/>
          <w:bCs w:val="0"/>
          <w:color w:val="000000"/>
          <w:spacing w:val="12"/>
          <w:w w:val="90"/>
          <w:kern w:val="2"/>
          <w:sz w:val="32"/>
          <w:szCs w:val="32"/>
          <w:lang w:val="en-US" w:eastAsia="zh-CN"/>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color w:val="auto"/>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B7E5E35-384C-49AA-BFFA-95C034DD6C2C}"/>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A0C1463C-3BD8-4CF3-87C9-207F53F4EDFD}"/>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42EBF343-E4B5-42D1-8D0B-F3818AF30E38}"/>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9B2B2359-A59A-4F13-9C09-A8EE1BA3AC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135890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jc w:val="cente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7pt;height:144pt;width:144pt;mso-position-horizontal:center;mso-position-horizontal-relative:margin;mso-wrap-style:none;z-index:251659264;mso-width-relative:page;mso-height-relative:page;" filled="f" stroked="f" coordsize="21600,21600" o:gfxdata="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X05CnVAAAABw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20</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144D2"/>
    <w:multiLevelType w:val="singleLevel"/>
    <w:tmpl w:val="D54144D2"/>
    <w:lvl w:ilvl="0" w:tentative="0">
      <w:start w:val="1"/>
      <w:numFmt w:val="chineseCounting"/>
      <w:pStyle w:val="4"/>
      <w:suff w:val="nothing"/>
      <w:lvlText w:val="第%1章 "/>
      <w:lvlJc w:val="left"/>
      <w:pPr>
        <w:tabs>
          <w:tab w:val="left" w:pos="0"/>
        </w:tabs>
      </w:pPr>
      <w:rPr>
        <w:rFonts w:hint="eastAsia" w:ascii="宋体" w:hAnsi="宋体" w:eastAsia="黑体" w:cs="宋体"/>
      </w:rPr>
    </w:lvl>
  </w:abstractNum>
  <w:abstractNum w:abstractNumId="1">
    <w:nsid w:val="F79DABCA"/>
    <w:multiLevelType w:val="singleLevel"/>
    <w:tmpl w:val="F79DABCA"/>
    <w:lvl w:ilvl="0" w:tentative="0">
      <w:start w:val="1"/>
      <w:numFmt w:val="chineseCounting"/>
      <w:pStyle w:val="2"/>
      <w:suff w:val="nothing"/>
      <w:lvlText w:val="（%1）"/>
      <w:lvlJc w:val="left"/>
      <w:pPr>
        <w:ind w:left="0" w:firstLine="420"/>
      </w:pPr>
      <w:rPr>
        <w:rFonts w:hint="eastAsia"/>
      </w:rPr>
    </w:lvl>
  </w:abstractNum>
  <w:abstractNum w:abstractNumId="2">
    <w:nsid w:val="3790204B"/>
    <w:multiLevelType w:val="singleLevel"/>
    <w:tmpl w:val="3790204B"/>
    <w:lvl w:ilvl="0" w:tentative="0">
      <w:start w:val="1"/>
      <w:numFmt w:val="decimal"/>
      <w:pStyle w:val="3"/>
      <w:lvlText w:val="%1."/>
      <w:lvlJc w:val="left"/>
      <w:pPr>
        <w:ind w:left="425" w:hanging="425"/>
      </w:pPr>
      <w:rPr>
        <w:rFonts w:hint="default"/>
      </w:rPr>
    </w:lvl>
  </w:abstractNum>
  <w:abstractNum w:abstractNumId="3">
    <w:nsid w:val="7A152AC7"/>
    <w:multiLevelType w:val="multilevel"/>
    <w:tmpl w:val="7A152AC7"/>
    <w:lvl w:ilvl="0" w:tentative="0">
      <w:start w:val="1"/>
      <w:numFmt w:val="chineseCounting"/>
      <w:pStyle w:val="16"/>
      <w:suff w:val="space"/>
      <w:lvlText w:val="第%1条"/>
      <w:lvlJc w:val="left"/>
      <w:pPr>
        <w:tabs>
          <w:tab w:val="left" w:pos="0"/>
        </w:tabs>
      </w:pPr>
      <w:rPr>
        <w:rFonts w:hint="eastAsia" w:ascii="楷体_GB2312" w:hAnsi="楷体_GB2312" w:eastAsia="楷体_GB2312" w:cs="楷体_GB2312"/>
        <w:b/>
        <w:bCs/>
        <w:sz w:val="32"/>
        <w:szCs w:val="32"/>
      </w:rPr>
    </w:lvl>
    <w:lvl w:ilvl="1" w:tentative="0">
      <w:start w:val="1"/>
      <w:numFmt w:val="chineseCounting"/>
      <w:suff w:val="nothing"/>
      <w:lvlText w:val="%2、"/>
      <w:lvlJc w:val="left"/>
      <w:pPr>
        <w:tabs>
          <w:tab w:val="left" w:pos="0"/>
        </w:tabs>
      </w:pPr>
      <w:rPr>
        <w:rFonts w:hint="eastAsia" w:ascii="楷体_GB2312" w:hAnsi="楷体_GB2312" w:eastAsia="楷体_GB2312" w:cs="楷体_GB2312"/>
        <w:b/>
        <w:bCs/>
        <w:sz w:val="32"/>
        <w:szCs w:val="32"/>
      </w:rPr>
    </w:lvl>
    <w:lvl w:ilvl="2" w:tentative="0">
      <w:start w:val="1"/>
      <w:numFmt w:val="chineseCounting"/>
      <w:suff w:val="nothing"/>
      <w:lvlText w:val="（%3）"/>
      <w:lvlJc w:val="left"/>
      <w:pPr>
        <w:tabs>
          <w:tab w:val="left" w:pos="0"/>
        </w:tabs>
      </w:pPr>
      <w:rPr>
        <w:rFonts w:hint="eastAsia" w:ascii="楷体_GB2312" w:hAnsi="楷体_GB2312" w:eastAsia="楷体_GB2312" w:cs="楷体_GB2312"/>
        <w:b/>
        <w:bCs/>
        <w:sz w:val="32"/>
        <w:szCs w:val="32"/>
      </w:rPr>
    </w:lvl>
    <w:lvl w:ilvl="3" w:tentative="0">
      <w:start w:val="1"/>
      <w:numFmt w:val="decimal"/>
      <w:suff w:val="nothing"/>
      <w:lvlText w:val="%4．"/>
      <w:lvlJc w:val="left"/>
      <w:pPr>
        <w:tabs>
          <w:tab w:val="left" w:pos="0"/>
        </w:tabs>
      </w:pPr>
      <w:rPr>
        <w:rFonts w:hint="eastAsia" w:ascii="楷体_GB2312" w:hAnsi="楷体_GB2312" w:eastAsia="楷体_GB2312" w:cs="楷体_GB2312"/>
        <w:b/>
        <w:bCs/>
        <w:sz w:val="32"/>
        <w:szCs w:val="32"/>
      </w:rPr>
    </w:lvl>
    <w:lvl w:ilvl="4" w:tentative="0">
      <w:start w:val="1"/>
      <w:numFmt w:val="decimal"/>
      <w:suff w:val="nothing"/>
      <w:lvlText w:val="（%5）"/>
      <w:lvlJc w:val="left"/>
      <w:pPr>
        <w:tabs>
          <w:tab w:val="left" w:pos="0"/>
        </w:tabs>
      </w:pPr>
      <w:rPr>
        <w:rFonts w:hint="eastAsia" w:ascii="楷体_GB2312" w:hAnsi="楷体_GB2312" w:eastAsia="楷体_GB2312" w:cs="楷体_GB2312"/>
        <w:b/>
        <w:bCs/>
        <w:sz w:val="32"/>
        <w:szCs w:val="32"/>
      </w:rPr>
    </w:lvl>
    <w:lvl w:ilvl="5" w:tentative="0">
      <w:start w:val="1"/>
      <w:numFmt w:val="decimalEnclosedCircleChinese"/>
      <w:suff w:val="nothing"/>
      <w:lvlText w:val="%6"/>
      <w:lvlJc w:val="left"/>
      <w:pPr>
        <w:tabs>
          <w:tab w:val="left" w:pos="0"/>
        </w:tabs>
      </w:pPr>
      <w:rPr>
        <w:rFonts w:hint="eastAsia" w:ascii="楷体_GB2312" w:hAnsi="楷体_GB2312" w:eastAsia="楷体_GB2312" w:cs="楷体_GB2312"/>
        <w:b/>
        <w:bCs/>
        <w:sz w:val="32"/>
        <w:szCs w:val="32"/>
      </w:rPr>
    </w:lvl>
    <w:lvl w:ilvl="6" w:tentative="0">
      <w:start w:val="1"/>
      <w:numFmt w:val="decimal"/>
      <w:suff w:val="nothing"/>
      <w:lvlText w:val="%7）"/>
      <w:lvlJc w:val="left"/>
      <w:pPr>
        <w:tabs>
          <w:tab w:val="left" w:pos="0"/>
        </w:tabs>
      </w:pPr>
      <w:rPr>
        <w:rFonts w:hint="eastAsia" w:ascii="楷体_GB2312" w:hAnsi="楷体_GB2312" w:eastAsia="楷体_GB2312" w:cs="楷体_GB2312"/>
        <w:b/>
        <w:bCs/>
        <w:sz w:val="32"/>
        <w:szCs w:val="32"/>
      </w:rPr>
    </w:lvl>
    <w:lvl w:ilvl="7" w:tentative="0">
      <w:start w:val="1"/>
      <w:numFmt w:val="lowerLetter"/>
      <w:suff w:val="nothing"/>
      <w:lvlText w:val="%8．"/>
      <w:lvlJc w:val="left"/>
      <w:pPr>
        <w:tabs>
          <w:tab w:val="left" w:pos="0"/>
        </w:tabs>
      </w:pPr>
      <w:rPr>
        <w:rFonts w:hint="eastAsia" w:ascii="楷体_GB2312" w:hAnsi="楷体_GB2312" w:eastAsia="楷体_GB2312" w:cs="楷体_GB2312"/>
        <w:b/>
        <w:bCs/>
        <w:sz w:val="32"/>
        <w:szCs w:val="32"/>
      </w:rPr>
    </w:lvl>
    <w:lvl w:ilvl="8" w:tentative="0">
      <w:start w:val="1"/>
      <w:numFmt w:val="lowerLetter"/>
      <w:suff w:val="nothing"/>
      <w:lvlText w:val="%9）"/>
      <w:lvlJc w:val="left"/>
      <w:pPr>
        <w:tabs>
          <w:tab w:val="left" w:pos="0"/>
        </w:tabs>
      </w:pPr>
      <w:rPr>
        <w:rFonts w:hint="eastAsia" w:ascii="楷体_GB2312" w:hAnsi="楷体_GB2312" w:eastAsia="楷体_GB2312" w:cs="楷体_GB2312"/>
        <w:b/>
        <w:bCs/>
        <w:sz w:val="32"/>
        <w:szCs w:val="32"/>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mFhMjNlMjUwZWEzY2VmNzVjMDgyNzcwMTQwMTIifQ=="/>
  </w:docVars>
  <w:rsids>
    <w:rsidRoot w:val="00000000"/>
    <w:rsid w:val="001B1971"/>
    <w:rsid w:val="00E341B6"/>
    <w:rsid w:val="01064C9A"/>
    <w:rsid w:val="01571D80"/>
    <w:rsid w:val="015C61D5"/>
    <w:rsid w:val="02E2469F"/>
    <w:rsid w:val="02FB06C2"/>
    <w:rsid w:val="03AD16FA"/>
    <w:rsid w:val="03DE0D44"/>
    <w:rsid w:val="044E498E"/>
    <w:rsid w:val="045A0E83"/>
    <w:rsid w:val="051F7FCB"/>
    <w:rsid w:val="05331A34"/>
    <w:rsid w:val="056F68DD"/>
    <w:rsid w:val="058B510A"/>
    <w:rsid w:val="068B6321"/>
    <w:rsid w:val="07A60D36"/>
    <w:rsid w:val="07A63F23"/>
    <w:rsid w:val="07C72276"/>
    <w:rsid w:val="081909E4"/>
    <w:rsid w:val="08610C54"/>
    <w:rsid w:val="086165A4"/>
    <w:rsid w:val="08E36FDD"/>
    <w:rsid w:val="0A6F565E"/>
    <w:rsid w:val="0A8C6210"/>
    <w:rsid w:val="0BF32F20"/>
    <w:rsid w:val="0BF91683"/>
    <w:rsid w:val="0C6F0AFC"/>
    <w:rsid w:val="0C881656"/>
    <w:rsid w:val="0D3371B7"/>
    <w:rsid w:val="0DD85700"/>
    <w:rsid w:val="0E0A7AF8"/>
    <w:rsid w:val="0EE44989"/>
    <w:rsid w:val="0F6D375E"/>
    <w:rsid w:val="10114048"/>
    <w:rsid w:val="10A122D5"/>
    <w:rsid w:val="10B91938"/>
    <w:rsid w:val="10EA72A1"/>
    <w:rsid w:val="112F2F36"/>
    <w:rsid w:val="115630D4"/>
    <w:rsid w:val="130D5221"/>
    <w:rsid w:val="146D2C0E"/>
    <w:rsid w:val="14E575B3"/>
    <w:rsid w:val="15714980"/>
    <w:rsid w:val="167E2696"/>
    <w:rsid w:val="16B07EA0"/>
    <w:rsid w:val="16DC5049"/>
    <w:rsid w:val="173619DD"/>
    <w:rsid w:val="17994868"/>
    <w:rsid w:val="18800319"/>
    <w:rsid w:val="19386D95"/>
    <w:rsid w:val="1A1D0C33"/>
    <w:rsid w:val="1A24094B"/>
    <w:rsid w:val="1A622AE9"/>
    <w:rsid w:val="1C743F60"/>
    <w:rsid w:val="1CB515F6"/>
    <w:rsid w:val="1D19455B"/>
    <w:rsid w:val="1D1C6E26"/>
    <w:rsid w:val="1D787A63"/>
    <w:rsid w:val="1DC31AF1"/>
    <w:rsid w:val="1DF13BCE"/>
    <w:rsid w:val="1DF85BC2"/>
    <w:rsid w:val="1E4D5E0E"/>
    <w:rsid w:val="1F180444"/>
    <w:rsid w:val="1FDA749B"/>
    <w:rsid w:val="20D504B9"/>
    <w:rsid w:val="20DC5BB3"/>
    <w:rsid w:val="21EB22A3"/>
    <w:rsid w:val="221223A4"/>
    <w:rsid w:val="23142658"/>
    <w:rsid w:val="23403BE4"/>
    <w:rsid w:val="237B11C2"/>
    <w:rsid w:val="24D11067"/>
    <w:rsid w:val="254D25D6"/>
    <w:rsid w:val="25ED5700"/>
    <w:rsid w:val="27C9549B"/>
    <w:rsid w:val="282E4F53"/>
    <w:rsid w:val="287C1EE5"/>
    <w:rsid w:val="28C85566"/>
    <w:rsid w:val="29B6075C"/>
    <w:rsid w:val="29F76A8C"/>
    <w:rsid w:val="2A417196"/>
    <w:rsid w:val="2ADF2CC5"/>
    <w:rsid w:val="2BD66E93"/>
    <w:rsid w:val="2C071743"/>
    <w:rsid w:val="2C567FD4"/>
    <w:rsid w:val="2D661537"/>
    <w:rsid w:val="2D6C5D01"/>
    <w:rsid w:val="2E5A3DAC"/>
    <w:rsid w:val="2E77036D"/>
    <w:rsid w:val="2F416D1A"/>
    <w:rsid w:val="2FB219C5"/>
    <w:rsid w:val="2FD466EB"/>
    <w:rsid w:val="2FDD68E0"/>
    <w:rsid w:val="30DC327C"/>
    <w:rsid w:val="310149B3"/>
    <w:rsid w:val="31CF4AB1"/>
    <w:rsid w:val="323112C7"/>
    <w:rsid w:val="34CF6B76"/>
    <w:rsid w:val="356411A8"/>
    <w:rsid w:val="357F1BAE"/>
    <w:rsid w:val="36F65892"/>
    <w:rsid w:val="37113475"/>
    <w:rsid w:val="38196ACE"/>
    <w:rsid w:val="38A9156E"/>
    <w:rsid w:val="396C7089"/>
    <w:rsid w:val="39A67CF0"/>
    <w:rsid w:val="39D13FDA"/>
    <w:rsid w:val="3B037579"/>
    <w:rsid w:val="3B4C572B"/>
    <w:rsid w:val="3B750477"/>
    <w:rsid w:val="3BC80CE6"/>
    <w:rsid w:val="3C652B88"/>
    <w:rsid w:val="3C742FDA"/>
    <w:rsid w:val="3CBD7411"/>
    <w:rsid w:val="3CFD0732"/>
    <w:rsid w:val="3D534AE0"/>
    <w:rsid w:val="3DDA6542"/>
    <w:rsid w:val="3DDB32FD"/>
    <w:rsid w:val="3F012A3D"/>
    <w:rsid w:val="3F035F20"/>
    <w:rsid w:val="400B73FA"/>
    <w:rsid w:val="40B7508E"/>
    <w:rsid w:val="429A4A9C"/>
    <w:rsid w:val="42A62FA6"/>
    <w:rsid w:val="43857195"/>
    <w:rsid w:val="44766C28"/>
    <w:rsid w:val="447C769F"/>
    <w:rsid w:val="44BB2318"/>
    <w:rsid w:val="455340A0"/>
    <w:rsid w:val="46574D7F"/>
    <w:rsid w:val="469C18E8"/>
    <w:rsid w:val="477239A6"/>
    <w:rsid w:val="488B1A32"/>
    <w:rsid w:val="48A45696"/>
    <w:rsid w:val="48D12D87"/>
    <w:rsid w:val="49B33749"/>
    <w:rsid w:val="4A9A6AEF"/>
    <w:rsid w:val="4AA16877"/>
    <w:rsid w:val="4B2F0C57"/>
    <w:rsid w:val="4BEC432B"/>
    <w:rsid w:val="4CC26468"/>
    <w:rsid w:val="4CF3754C"/>
    <w:rsid w:val="4D41322C"/>
    <w:rsid w:val="4DA37868"/>
    <w:rsid w:val="4EA33A0D"/>
    <w:rsid w:val="4EB15D2B"/>
    <w:rsid w:val="4F5A3D00"/>
    <w:rsid w:val="4F9547EC"/>
    <w:rsid w:val="50500D9B"/>
    <w:rsid w:val="50CC016D"/>
    <w:rsid w:val="515D240E"/>
    <w:rsid w:val="51BA3AE6"/>
    <w:rsid w:val="520B497A"/>
    <w:rsid w:val="524D5964"/>
    <w:rsid w:val="52DE64AA"/>
    <w:rsid w:val="54417499"/>
    <w:rsid w:val="545D5AF4"/>
    <w:rsid w:val="547052B5"/>
    <w:rsid w:val="5526657E"/>
    <w:rsid w:val="558F6CF1"/>
    <w:rsid w:val="56AF5455"/>
    <w:rsid w:val="571B4AF5"/>
    <w:rsid w:val="57D7153C"/>
    <w:rsid w:val="588E44CE"/>
    <w:rsid w:val="59055077"/>
    <w:rsid w:val="59111C02"/>
    <w:rsid w:val="59137928"/>
    <w:rsid w:val="5977470D"/>
    <w:rsid w:val="59866F3E"/>
    <w:rsid w:val="5A57253B"/>
    <w:rsid w:val="5ADC6B20"/>
    <w:rsid w:val="5B1E75E4"/>
    <w:rsid w:val="5B372BFB"/>
    <w:rsid w:val="5C0E08C9"/>
    <w:rsid w:val="5C440FCE"/>
    <w:rsid w:val="5CC87D86"/>
    <w:rsid w:val="5CD06D1B"/>
    <w:rsid w:val="5CFC234E"/>
    <w:rsid w:val="5D1F428F"/>
    <w:rsid w:val="5D9D1CFD"/>
    <w:rsid w:val="5DA56542"/>
    <w:rsid w:val="5DF92792"/>
    <w:rsid w:val="5F106C8E"/>
    <w:rsid w:val="5FD10F79"/>
    <w:rsid w:val="5FE1551E"/>
    <w:rsid w:val="60EA1662"/>
    <w:rsid w:val="60EB4BB4"/>
    <w:rsid w:val="622670B4"/>
    <w:rsid w:val="623F3A54"/>
    <w:rsid w:val="62BC7E8A"/>
    <w:rsid w:val="63F22897"/>
    <w:rsid w:val="64344012"/>
    <w:rsid w:val="644E78E3"/>
    <w:rsid w:val="65210735"/>
    <w:rsid w:val="653B70B6"/>
    <w:rsid w:val="65AD313C"/>
    <w:rsid w:val="65D5198E"/>
    <w:rsid w:val="66321A81"/>
    <w:rsid w:val="6695568E"/>
    <w:rsid w:val="67680C6F"/>
    <w:rsid w:val="676A59A6"/>
    <w:rsid w:val="676F0510"/>
    <w:rsid w:val="68557B4B"/>
    <w:rsid w:val="69EF6F8E"/>
    <w:rsid w:val="6A276778"/>
    <w:rsid w:val="6CA7748E"/>
    <w:rsid w:val="6CBA46CC"/>
    <w:rsid w:val="6CEC1045"/>
    <w:rsid w:val="6D7A2A48"/>
    <w:rsid w:val="6DB954B4"/>
    <w:rsid w:val="6ED06C88"/>
    <w:rsid w:val="6F087AB3"/>
    <w:rsid w:val="6F437969"/>
    <w:rsid w:val="703A2630"/>
    <w:rsid w:val="711834C5"/>
    <w:rsid w:val="717A7386"/>
    <w:rsid w:val="71BC7108"/>
    <w:rsid w:val="71DB201B"/>
    <w:rsid w:val="73060600"/>
    <w:rsid w:val="74002F0C"/>
    <w:rsid w:val="74690CB0"/>
    <w:rsid w:val="746B0D64"/>
    <w:rsid w:val="746F7054"/>
    <w:rsid w:val="74CC21AE"/>
    <w:rsid w:val="757436CF"/>
    <w:rsid w:val="75A66808"/>
    <w:rsid w:val="75C84651"/>
    <w:rsid w:val="75D4756D"/>
    <w:rsid w:val="764619B3"/>
    <w:rsid w:val="76862181"/>
    <w:rsid w:val="775A1CF3"/>
    <w:rsid w:val="77604430"/>
    <w:rsid w:val="77DF669D"/>
    <w:rsid w:val="795F53B0"/>
    <w:rsid w:val="79BE3E47"/>
    <w:rsid w:val="7A6B39F6"/>
    <w:rsid w:val="7AB45BBF"/>
    <w:rsid w:val="7ABE2599"/>
    <w:rsid w:val="7AD50B66"/>
    <w:rsid w:val="7B04412E"/>
    <w:rsid w:val="7B18614D"/>
    <w:rsid w:val="7B975833"/>
    <w:rsid w:val="7C1E59E5"/>
    <w:rsid w:val="7C7D0EF0"/>
    <w:rsid w:val="7CE02C9B"/>
    <w:rsid w:val="7CF248FF"/>
    <w:rsid w:val="7E3C06B4"/>
    <w:rsid w:val="7E747B3F"/>
    <w:rsid w:val="7ECA457C"/>
    <w:rsid w:val="7FD1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numPr>
        <w:ilvl w:val="0"/>
        <w:numId w:val="1"/>
      </w:numPr>
      <w:spacing w:beforeLines="0" w:beforeAutospacing="0" w:afterLines="0" w:afterAutospacing="0" w:line="240" w:lineRule="auto"/>
      <w:outlineLvl w:val="1"/>
    </w:pPr>
    <w:rPr>
      <w:rFonts w:ascii="楷体_GB2312" w:hAnsi="楷体_GB2312" w:eastAsia="楷体_GB2312"/>
      <w:b/>
    </w:rPr>
  </w:style>
  <w:style w:type="paragraph" w:styleId="3">
    <w:name w:val="heading 3"/>
    <w:basedOn w:val="1"/>
    <w:next w:val="1"/>
    <w:autoRedefine/>
    <w:unhideWhenUsed/>
    <w:qFormat/>
    <w:uiPriority w:val="0"/>
    <w:pPr>
      <w:keepNext/>
      <w:keepLines/>
      <w:numPr>
        <w:ilvl w:val="0"/>
        <w:numId w:val="2"/>
      </w:numPr>
      <w:spacing w:beforeLines="0" w:beforeAutospacing="0" w:afterLines="0" w:afterAutospacing="0" w:line="240" w:lineRule="auto"/>
      <w:outlineLvl w:val="2"/>
    </w:pPr>
    <w:rPr>
      <w:b/>
    </w:rPr>
  </w:style>
  <w:style w:type="paragraph" w:styleId="4">
    <w:name w:val="heading 5"/>
    <w:basedOn w:val="1"/>
    <w:next w:val="1"/>
    <w:autoRedefine/>
    <w:unhideWhenUsed/>
    <w:qFormat/>
    <w:uiPriority w:val="0"/>
    <w:pPr>
      <w:keepNext/>
      <w:keepLines/>
      <w:numPr>
        <w:ilvl w:val="0"/>
        <w:numId w:val="3"/>
      </w:numPr>
      <w:spacing w:before="200" w:beforeLines="0" w:beforeAutospacing="0" w:after="200" w:afterLines="0" w:afterAutospacing="0" w:line="560" w:lineRule="exact"/>
      <w:jc w:val="center"/>
      <w:outlineLvl w:val="4"/>
    </w:pPr>
    <w:rPr>
      <w:rFonts w:eastAsia="黑体"/>
    </w:rPr>
  </w:style>
  <w:style w:type="paragraph" w:styleId="5">
    <w:name w:val="heading 6"/>
    <w:basedOn w:val="1"/>
    <w:next w:val="1"/>
    <w:autoRedefine/>
    <w:semiHidden/>
    <w:unhideWhenUsed/>
    <w:qFormat/>
    <w:uiPriority w:val="9"/>
    <w:pPr>
      <w:keepNext w:val="0"/>
      <w:keepLines w:val="0"/>
      <w:widowControl w:val="0"/>
      <w:suppressLineNumbers w:val="0"/>
      <w:autoSpaceDE w:val="0"/>
      <w:autoSpaceDN w:val="0"/>
      <w:adjustRightInd w:val="0"/>
      <w:spacing w:before="236" w:beforeAutospacing="0" w:after="0" w:afterAutospacing="0"/>
      <w:ind w:left="250" w:right="0"/>
      <w:jc w:val="left"/>
      <w:outlineLvl w:val="5"/>
    </w:pPr>
    <w:rPr>
      <w:rFonts w:hint="eastAsia" w:ascii="宋体" w:hAnsi="宋体" w:eastAsia="宋体" w:cs="Times New Roman"/>
      <w:kern w:val="0"/>
      <w:sz w:val="28"/>
      <w:szCs w:val="24"/>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spacing w:before="180" w:after="180"/>
    </w:pPr>
  </w:style>
  <w:style w:type="paragraph" w:styleId="7">
    <w:name w:val="Body Text 2"/>
    <w:basedOn w:val="1"/>
    <w:next w:val="6"/>
    <w:autoRedefine/>
    <w:qFormat/>
    <w:uiPriority w:val="99"/>
    <w:pPr>
      <w:spacing w:line="900" w:lineRule="exact"/>
      <w:jc w:val="center"/>
    </w:pPr>
    <w:rPr>
      <w:rFonts w:eastAsia="楷体_GB2312"/>
      <w:b/>
      <w:bCs/>
      <w:sz w:val="36"/>
      <w:szCs w:val="36"/>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szCs w:val="24"/>
    </w:rPr>
  </w:style>
  <w:style w:type="table" w:styleId="12">
    <w:name w:val="Table Grid"/>
    <w:basedOn w:val="1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page number"/>
    <w:basedOn w:val="13"/>
    <w:autoRedefine/>
    <w:qFormat/>
    <w:uiPriority w:val="99"/>
    <w:rPr>
      <w:rFonts w:cs="Times New Roman"/>
    </w:rPr>
  </w:style>
  <w:style w:type="paragraph" w:customStyle="1" w:styleId="16">
    <w:name w:val="正文1"/>
    <w:basedOn w:val="1"/>
    <w:autoRedefine/>
    <w:qFormat/>
    <w:uiPriority w:val="0"/>
    <w:pPr>
      <w:numPr>
        <w:ilvl w:val="0"/>
        <w:numId w:val="4"/>
      </w:numPr>
      <w:spacing w:line="240" w:lineRule="auto"/>
    </w:pPr>
  </w:style>
  <w:style w:type="character" w:customStyle="1" w:styleId="17">
    <w:name w:val="NormalCharacter"/>
    <w:autoRedefine/>
    <w:qFormat/>
    <w:uiPriority w:val="0"/>
    <w:rPr>
      <w:kern w:val="0"/>
      <w:sz w:val="20"/>
      <w:szCs w:val="20"/>
    </w:rPr>
  </w:style>
  <w:style w:type="paragraph" w:customStyle="1" w:styleId="18">
    <w:name w:val="HtmlNormal"/>
    <w:autoRedefine/>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Times New Roman"/>
      <w:kern w:val="1"/>
      <w:sz w:val="24"/>
      <w:szCs w:val="24"/>
      <w:lang w:val="en-US" w:eastAsia="zh-CN" w:bidi="ar-SA"/>
    </w:rPr>
  </w:style>
  <w:style w:type="paragraph" w:styleId="19">
    <w:name w:val="List Paragraph"/>
    <w:basedOn w:val="1"/>
    <w:autoRedefine/>
    <w:unhideWhenUsed/>
    <w:qFormat/>
    <w:uiPriority w:val="99"/>
    <w:pPr>
      <w:ind w:firstLine="420" w:firstLineChars="200"/>
    </w:pPr>
  </w:style>
  <w:style w:type="paragraph" w:customStyle="1" w:styleId="20">
    <w:name w:val="Compact"/>
    <w:basedOn w:val="6"/>
    <w:autoRedefine/>
    <w:qFormat/>
    <w:uiPriority w:val="0"/>
    <w:pPr>
      <w:spacing w:before="36" w:after="36"/>
    </w:pPr>
  </w:style>
  <w:style w:type="paragraph" w:customStyle="1" w:styleId="21">
    <w:name w:val="msolistparagraph"/>
    <w:basedOn w:val="1"/>
    <w:autoRedefine/>
    <w:qFormat/>
    <w:uiPriority w:val="0"/>
    <w:pPr>
      <w:keepNext w:val="0"/>
      <w:keepLines w:val="0"/>
      <w:widowControl w:val="0"/>
      <w:suppressLineNumbers w:val="0"/>
      <w:autoSpaceDE w:val="0"/>
      <w:autoSpaceDN w:val="0"/>
      <w:adjustRightInd w:val="0"/>
      <w:spacing w:before="0" w:beforeAutospacing="0" w:after="0" w:afterAutospacing="0"/>
      <w:ind w:left="236" w:right="0" w:hanging="228"/>
      <w:jc w:val="left"/>
    </w:pPr>
    <w:rPr>
      <w:rFonts w:hint="eastAsia" w:ascii="宋体" w:hAnsi="宋体" w:eastAsia="宋体" w:cs="Times New Roman"/>
      <w:kern w:val="0"/>
      <w:sz w:val="24"/>
      <w:szCs w:val="24"/>
      <w:lang w:val="en-US" w:eastAsia="zh-CN" w:bidi="ar"/>
    </w:rPr>
  </w:style>
  <w:style w:type="paragraph" w:customStyle="1" w:styleId="22">
    <w:name w:val="Body text|1"/>
    <w:basedOn w:val="1"/>
    <w:autoRedefine/>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1696</Words>
  <Characters>1827</Characters>
  <Lines>0</Lines>
  <Paragraphs>0</Paragraphs>
  <TotalTime>8</TotalTime>
  <ScaleCrop>false</ScaleCrop>
  <LinksUpToDate>false</LinksUpToDate>
  <CharactersWithSpaces>1939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2021-12-28T08:11:00Z</dcterms:created>
  <dc:creator>Administrator</dc:creator>
  <cp:lastModifiedBy>陈栋</cp:lastModifiedBy>
  <cp:lastPrinted>2023-10-08T09:18:00Z</cp:lastPrinted>
  <dcterms:modified xsi:type="dcterms:W3CDTF">2024-05-31T01:50:45Z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3724995EF7EE4E9A81F1C48C18AC9E3A_13</vt:lpwstr>
  </property>
</Properties>
</file>